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F7A" w:rsidRDefault="00431F7A" w:rsidP="00431F7A">
      <w:pPr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lang w:val="uk-UA" w:eastAsia="uk-UA"/>
        </w:rPr>
        <w:drawing>
          <wp:inline distT="0" distB="0" distL="0" distR="0" wp14:anchorId="546E1B0B" wp14:editId="1F104DDD">
            <wp:extent cx="432000" cy="612000"/>
            <wp:effectExtent l="0" t="0" r="0" b="0"/>
            <wp:docPr id="1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431F7A" w:rsidRDefault="00431F7A" w:rsidP="00431F7A">
      <w:pPr>
        <w:tabs>
          <w:tab w:val="left" w:pos="900"/>
        </w:tabs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431F7A" w:rsidTr="009F32D0">
        <w:tc>
          <w:tcPr>
            <w:tcW w:w="9628" w:type="dxa"/>
          </w:tcPr>
          <w:p w:rsidR="00431F7A" w:rsidRDefault="00431F7A" w:rsidP="009F32D0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:rsidR="00431F7A" w:rsidRDefault="00431F7A" w:rsidP="009F32D0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:rsidR="00431F7A" w:rsidRDefault="00431F7A" w:rsidP="009F32D0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  <w:p w:rsidR="00431F7A" w:rsidRDefault="00431F7A" w:rsidP="009F32D0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431F7A" w:rsidRPr="00D605BE" w:rsidRDefault="00431F7A" w:rsidP="00431F7A">
      <w:pPr>
        <w:ind w:right="-284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D605B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РІШЕННЯ </w:t>
      </w:r>
    </w:p>
    <w:p w:rsidR="00431F7A" w:rsidRPr="00F210EC" w:rsidRDefault="00431F7A" w:rsidP="00431F7A">
      <w:pPr>
        <w:ind w:right="-284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F96A97">
        <w:rPr>
          <w:rFonts w:ascii="Times New Roman" w:eastAsia="Calibri" w:hAnsi="Times New Roman" w:cs="Times New Roman"/>
          <w:bCs/>
          <w:sz w:val="28"/>
          <w:szCs w:val="28"/>
        </w:rPr>
        <w:t>Від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val="en-US"/>
        </w:rPr>
        <w:t>28.05</w:t>
      </w:r>
      <w:r>
        <w:rPr>
          <w:rFonts w:ascii="Times New Roman" w:eastAsia="Calibri" w:hAnsi="Times New Roman" w:cs="Times New Roman"/>
          <w:bCs/>
          <w:sz w:val="28"/>
          <w:szCs w:val="28"/>
        </w:rPr>
        <w:t>. 2026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року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284</w:t>
      </w:r>
    </w:p>
    <w:p w:rsidR="00431F7A" w:rsidRPr="00701574" w:rsidRDefault="00431F7A" w:rsidP="00431F7A">
      <w:pPr>
        <w:shd w:val="clear" w:color="auto" w:fill="FFFFFF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6364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відмову у видачі ордеру</w:t>
      </w:r>
    </w:p>
    <w:p w:rsidR="00431F7A" w:rsidRPr="00463643" w:rsidRDefault="00431F7A" w:rsidP="00431F7A">
      <w:pPr>
        <w:shd w:val="clear" w:color="auto" w:fill="FFFFFF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431F7A" w:rsidRPr="00213C51" w:rsidRDefault="00431F7A" w:rsidP="00431F7A">
      <w:pPr>
        <w:shd w:val="clear" w:color="auto" w:fill="FFFFFF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</w:pPr>
      <w:r w:rsidRPr="001737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Відповідно до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Житлового</w:t>
      </w:r>
      <w:r w:rsidRPr="001737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кодекс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у України</w:t>
      </w:r>
      <w:r w:rsidRPr="001737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( в редакції, зі змінами внесеними ЗУ «Про основні заходи житлової політики»)</w:t>
      </w:r>
      <w:r w:rsidRPr="0017377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, порядок забезпечення громадян житлом та оформлення прав на нього здійснюється на інших правових підставах, а процедура видачі ордерів на жилі приміщення не застосовується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, </w:t>
      </w:r>
      <w:r w:rsidRPr="003C2E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враховуючи прот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окол житлової комісії Фонтанської сільської ради 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>Одеського району Одеської області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від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softHyphen/>
        <w:t xml:space="preserve"> 21.05.2026 </w:t>
      </w:r>
      <w:r w:rsidRPr="000C02A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р., </w:t>
      </w:r>
      <w:r w:rsidRPr="0046364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 xml:space="preserve">виконавчий комітет </w:t>
      </w:r>
      <w:r w:rsidRPr="00213C5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>Фонтанської сільської</w:t>
      </w:r>
      <w:r w:rsidRPr="0046364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 xml:space="preserve"> ради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 xml:space="preserve"> Одеського району Одеської області,-</w:t>
      </w:r>
    </w:p>
    <w:p w:rsidR="00431F7A" w:rsidRDefault="00431F7A" w:rsidP="00431F7A">
      <w:pPr>
        <w:shd w:val="clear" w:color="auto" w:fill="FFFFFF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</w:p>
    <w:p w:rsidR="00431F7A" w:rsidRPr="00213C51" w:rsidRDefault="00431F7A" w:rsidP="00431F7A">
      <w:pPr>
        <w:shd w:val="clear" w:color="auto" w:fill="FFFFFF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/>
        </w:rPr>
      </w:pPr>
    </w:p>
    <w:p w:rsidR="00431F7A" w:rsidRPr="00463643" w:rsidRDefault="00431F7A" w:rsidP="00431F7A">
      <w:pPr>
        <w:shd w:val="clear" w:color="auto" w:fill="FFFFFF"/>
        <w:spacing w:after="0" w:line="240" w:lineRule="auto"/>
        <w:ind w:right="-284"/>
        <w:jc w:val="center"/>
        <w:rPr>
          <w:rFonts w:ascii="Arial" w:eastAsia="Times New Roman" w:hAnsi="Arial" w:cs="Arial"/>
          <w:b/>
          <w:sz w:val="21"/>
          <w:szCs w:val="21"/>
          <w:lang w:val="uk-UA"/>
        </w:rPr>
      </w:pPr>
      <w:r w:rsidRPr="0046364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/>
        </w:rPr>
        <w:t>ВИРІШИВ:</w:t>
      </w:r>
    </w:p>
    <w:p w:rsidR="00431F7A" w:rsidRPr="00463643" w:rsidRDefault="00431F7A" w:rsidP="00431F7A">
      <w:pPr>
        <w:shd w:val="clear" w:color="auto" w:fill="FFFFFF"/>
        <w:spacing w:line="240" w:lineRule="auto"/>
        <w:ind w:right="-284"/>
        <w:jc w:val="center"/>
        <w:rPr>
          <w:rFonts w:ascii="Arial" w:eastAsia="Times New Roman" w:hAnsi="Arial" w:cs="Arial"/>
          <w:sz w:val="21"/>
          <w:szCs w:val="21"/>
          <w:lang w:val="uk-UA"/>
        </w:rPr>
      </w:pPr>
      <w:r w:rsidRPr="00463643">
        <w:rPr>
          <w:rFonts w:ascii="Arial" w:eastAsia="Times New Roman" w:hAnsi="Arial" w:cs="Arial"/>
          <w:sz w:val="21"/>
          <w:szCs w:val="21"/>
          <w:lang w:val="uk-UA"/>
        </w:rPr>
        <w:t> </w:t>
      </w:r>
    </w:p>
    <w:p w:rsidR="00431F7A" w:rsidRPr="009C706A" w:rsidRDefault="00431F7A" w:rsidP="00431F7A">
      <w:pPr>
        <w:shd w:val="clear" w:color="auto" w:fill="FFFFFF"/>
        <w:spacing w:after="0" w:line="240" w:lineRule="auto"/>
        <w:ind w:right="-284" w:firstLine="567"/>
        <w:jc w:val="both"/>
        <w:rPr>
          <w:rFonts w:ascii="Arial" w:eastAsia="Times New Roman" w:hAnsi="Arial" w:cs="Arial"/>
          <w:color w:val="FF0000"/>
          <w:sz w:val="21"/>
          <w:szCs w:val="21"/>
          <w:lang w:val="uk-UA"/>
        </w:rPr>
      </w:pPr>
      <w:r w:rsidRPr="0046364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Відмовити в задоволенні подання ДСНС від 16.04.2026 № 60 01.2-3556/60 17/6 щодо видачі ордерів на вільні службові житлові квартири. </w:t>
      </w:r>
    </w:p>
    <w:p w:rsidR="00431F7A" w:rsidRPr="009C706A" w:rsidRDefault="00431F7A" w:rsidP="00431F7A">
      <w:pPr>
        <w:shd w:val="clear" w:color="auto" w:fill="FFFFFF"/>
        <w:spacing w:after="0" w:line="240" w:lineRule="auto"/>
        <w:ind w:right="-284" w:firstLine="567"/>
        <w:jc w:val="both"/>
        <w:rPr>
          <w:color w:val="FF0000"/>
          <w:lang w:val="uk-UA"/>
        </w:rPr>
      </w:pPr>
      <w:r w:rsidRPr="00547399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2.</w:t>
      </w:r>
      <w:r w:rsidRPr="00547399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 Контроль за виконанням даного рішення покласти на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D5012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аступника сільського голови Фонтанської сільської ради 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Кривошеєнко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В.Є.) </w:t>
      </w:r>
    </w:p>
    <w:p w:rsidR="00431F7A" w:rsidRDefault="00431F7A" w:rsidP="00431F7A">
      <w:pPr>
        <w:shd w:val="clear" w:color="auto" w:fill="FFFFFF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</w:p>
    <w:p w:rsidR="00431F7A" w:rsidRDefault="00431F7A" w:rsidP="00431F7A">
      <w:pPr>
        <w:ind w:right="-284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431F7A" w:rsidRDefault="00431F7A" w:rsidP="00431F7A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p w:rsidR="00431F7A" w:rsidRDefault="00431F7A" w:rsidP="00431F7A"/>
    <w:p w:rsidR="00F71842" w:rsidRDefault="00F71842">
      <w:bookmarkStart w:id="0" w:name="_GoBack"/>
      <w:bookmarkEnd w:id="0"/>
    </w:p>
    <w:sectPr w:rsidR="00F7184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DFA"/>
    <w:rsid w:val="00431F7A"/>
    <w:rsid w:val="00C814D0"/>
    <w:rsid w:val="00CA2DFA"/>
    <w:rsid w:val="00F71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840AA"/>
  <w15:chartTrackingRefBased/>
  <w15:docId w15:val="{376BEDFC-9E56-4EB2-8046-C9FA460BF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F7A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712</Words>
  <Characters>406</Characters>
  <Application>Microsoft Office Word</Application>
  <DocSecurity>0</DocSecurity>
  <Lines>3</Lines>
  <Paragraphs>2</Paragraphs>
  <ScaleCrop>false</ScaleCrop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Shapovalova</dc:creator>
  <cp:keywords/>
  <dc:description/>
  <cp:lastModifiedBy>Shapovalova</cp:lastModifiedBy>
  <cp:revision>3</cp:revision>
  <dcterms:created xsi:type="dcterms:W3CDTF">2026-04-10T10:59:00Z</dcterms:created>
  <dcterms:modified xsi:type="dcterms:W3CDTF">2026-06-01T05:40:00Z</dcterms:modified>
</cp:coreProperties>
</file>